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b/>
          <w:bCs/>
          <w:color w:val="0B3D6E"/>
          <w:sz w:val="22"/>
          <w:szCs w:val="22"/>
        </w:rPr>
        <w:t xml:space="preserve">SYNDICAT TUNISIEN DES BIOLOGISTES PRIVÉS (STBP)</w:t>
      </w:r>
    </w:p>
    <w:p>
      <w:pPr>
        <w:spacing w:after="200"/>
        <w:jc w:val="center"/>
      </w:pPr>
      <w:r>
        <w:rPr>
          <w:i/>
          <w:iCs/>
          <w:color w:val="1E7A34"/>
          <w:sz w:val="20"/>
          <w:szCs w:val="20"/>
        </w:rPr>
        <w:t xml:space="preserve">4èmes Journées — Congrès National de Biologie Médicale (CNBM 2026)</w:t>
      </w:r>
    </w:p>
    <w:p>
      <w:pPr>
        <w:spacing w:after="100" w:before="200"/>
        <w:jc w:val="center"/>
      </w:pPr>
      <w:r>
        <w:rPr>
          <w:b/>
          <w:bCs/>
          <w:color w:val="E07B1A"/>
          <w:sz w:val="40"/>
          <w:szCs w:val="40"/>
        </w:rPr>
        <w:t xml:space="preserve">BIOCINÉ 2026</w:t>
      </w:r>
    </w:p>
    <w:p>
      <w:pPr>
        <w:spacing w:after="260"/>
        <w:jc w:val="center"/>
      </w:pPr>
      <w:r>
        <w:rPr>
          <w:b/>
          <w:bCs/>
          <w:color w:val="FFFFFF"/>
          <w:sz w:val="26"/>
          <w:szCs w:val="26"/>
          <w:shd w:fill="0B3D6E" w:val="clear"/>
        </w:rPr>
        <w:t xml:space="preserve">CHARTE D'UTILISATION DES COURTS MÉTRAGES</w:t>
      </w:r>
    </w:p>
    <w:p>
      <w:pPr>
        <w:spacing w:after="260"/>
        <w:jc w:val="center"/>
      </w:pPr>
      <w:r>
        <w:rPr>
          <w:i/>
          <w:iCs/>
          <w:color w:val="0B3D6E"/>
          <w:sz w:val="20"/>
          <w:szCs w:val="20"/>
        </w:rPr>
        <w:t xml:space="preserve">Concours BioCiné — Cession et conditions d'utilisation des œuvres</w:t>
      </w:r>
    </w:p>
    <w:p>
      <w:pPr>
        <w:spacing w:after="100"/>
        <w:jc w:val="both"/>
      </w:pPr>
      <w:r>
        <w:t xml:space="preserve">La présente charte définit les conditions dans lesquelles les courts métrages soumis dans le cadre du concours BioCiné 2026, organisé par le Syndicat Tunisien des Biologistes Privés (STBP), sont utilisés, exploités et diffusés. Elle s'applique à tout participant (ci-après « le Candidat ») dès le dépôt de sa candidature.</w:t>
      </w:r>
    </w:p>
    <w:p>
      <w:pPr>
        <w:spacing w:after="90" w:before="220"/>
      </w:pPr>
      <w:r>
        <w:rPr>
          <w:b/>
          <w:bCs/>
          <w:color w:val="E07B1A"/>
          <w:sz w:val="23"/>
          <w:szCs w:val="23"/>
        </w:rPr>
        <w:t xml:space="preserve">Article 1 — Acceptation de la charte</w:t>
      </w:r>
    </w:p>
    <w:p>
      <w:pPr>
        <w:spacing w:after="100"/>
        <w:jc w:val="both"/>
      </w:pPr>
      <w:r>
        <w:t xml:space="preserve">La participation au concours BioCiné 2026 implique l'acceptation pleine et entière de la présente charte par le Candidat. Le dossier de candidature doit être accompagné d'une déclaration signée d'acceptation de ces conditions.</w:t>
      </w:r>
    </w:p>
    <w:p>
      <w:pPr>
        <w:spacing w:after="90" w:before="220"/>
      </w:pPr>
      <w:r>
        <w:rPr>
          <w:b/>
          <w:bCs/>
          <w:color w:val="E07B1A"/>
          <w:sz w:val="23"/>
          <w:szCs w:val="23"/>
        </w:rPr>
        <w:t xml:space="preserve">Article 2 — Propriété du court métrage</w:t>
      </w:r>
    </w:p>
    <w:p>
      <w:pPr>
        <w:spacing w:after="100"/>
        <w:jc w:val="both"/>
      </w:pPr>
      <w:r>
        <w:t xml:space="preserve">Du seul fait de sa soumission au concours, chaque court métrage devient la propriété exclusive du STBP. Le Candidat cède, à titre gratuit et sans contrepartie financière, l'intégralité des droits patrimoniaux attachés à son œuvre (droit de reproduction, de représentation, de diffusion, d'adaptation et de communication au public), pour tous supports connus ou inconnus à ce jour, sans limitation de durée ni de territoire.</w:t>
      </w:r>
    </w:p>
    <w:p>
      <w:pPr>
        <w:spacing w:after="100"/>
        <w:jc w:val="both"/>
      </w:pPr>
      <w:r>
        <w:t xml:space="preserve">Cette cession prend effet à compter de la date de soumission du film et demeure acquise que le film soit ou non sélectionné, primé ou projeté lors de la séance BioCiné.</w:t>
      </w:r>
    </w:p>
    <w:p>
      <w:pPr>
        <w:spacing w:after="90" w:before="220"/>
      </w:pPr>
      <w:r>
        <w:rPr>
          <w:b/>
          <w:bCs/>
          <w:color w:val="E07B1A"/>
          <w:sz w:val="23"/>
          <w:szCs w:val="23"/>
        </w:rPr>
        <w:t xml:space="preserve">Article 3 — Droit moral et paternité</w:t>
      </w:r>
    </w:p>
    <w:p>
      <w:pPr>
        <w:spacing w:after="100"/>
        <w:jc w:val="both"/>
      </w:pPr>
      <w:r>
        <w:t xml:space="preserve">Le Candidat conserve son droit moral d'auteur. Le STBP s'engage à mentionner le nom du ou des auteurs à chaque diffusion ou exploitation publique du court métrage, sauf impossibilité technique dûment justifiée.</w:t>
      </w:r>
    </w:p>
    <w:p>
      <w:pPr>
        <w:spacing w:after="90" w:before="220"/>
      </w:pPr>
      <w:r>
        <w:rPr>
          <w:b/>
          <w:bCs/>
          <w:color w:val="E07B1A"/>
          <w:sz w:val="23"/>
          <w:szCs w:val="23"/>
        </w:rPr>
        <w:t xml:space="preserve">Article 4 — Garanties du Candidat</w:t>
      </w:r>
    </w:p>
    <w:p>
      <w:pPr>
        <w:spacing w:after="100"/>
        <w:jc w:val="both"/>
      </w:pPr>
      <w:r>
        <w:t xml:space="preserve">Le Candidat déclare et garantit :</w:t>
      </w:r>
    </w:p>
    <w:p>
      <w:pPr>
        <w:pStyle w:val="ListParagraph"/>
        <w:numPr>
          <w:ilvl w:val="0"/>
          <w:numId w:val="1"/>
        </w:numPr>
        <w:spacing w:after="60"/>
      </w:pPr>
      <w:r>
        <w:t xml:space="preserve">être l'auteur original de l'œuvre soumise ou détenir l'ensemble des droits nécessaires sur les éléments utilisés (voix, musique, images, contenus générés par IA, etc.) ;</w:t>
      </w:r>
    </w:p>
    <w:p>
      <w:pPr>
        <w:pStyle w:val="ListParagraph"/>
        <w:numPr>
          <w:ilvl w:val="0"/>
          <w:numId w:val="1"/>
        </w:numPr>
        <w:spacing w:after="60"/>
      </w:pPr>
      <w:r>
        <w:t xml:space="preserve">que l'œuvre ne porte atteinte à aucun droit de propriété intellectuelle, droit à l'image, droit au respect de la vie privée ou tout autre droit de tiers ;</w:t>
      </w:r>
    </w:p>
    <w:p>
      <w:pPr>
        <w:pStyle w:val="ListParagraph"/>
        <w:numPr>
          <w:ilvl w:val="0"/>
          <w:numId w:val="1"/>
        </w:numPr>
        <w:spacing w:after="60"/>
      </w:pPr>
      <w:r>
        <w:t xml:space="preserve">avoir obtenu, le cas échéant, l'autorisation des personnes identifiables apparaissant dans le film ;</w:t>
      </w:r>
    </w:p>
    <w:p>
      <w:pPr>
        <w:pStyle w:val="ListParagraph"/>
        <w:numPr>
          <w:ilvl w:val="0"/>
          <w:numId w:val="1"/>
        </w:numPr>
        <w:spacing w:after="60"/>
      </w:pPr>
      <w:r>
        <w:t xml:space="preserve">que le contenu généré par intelligence artificielle respecte les conditions d'utilisation des outils employés et ne reproduit pas d'œuvres protégées sans autorisation.</w:t>
      </w:r>
    </w:p>
    <w:p>
      <w:pPr>
        <w:spacing w:after="100"/>
        <w:jc w:val="both"/>
      </w:pPr>
      <w:r>
        <w:t xml:space="preserve">Le Candidat assume seul la responsabilité de tout litige résultant du non-respect de ces garanties et s'engage à garantir le STBP contre tout recours de tiers à ce titre.</w:t>
      </w:r>
    </w:p>
    <w:p>
      <w:pPr>
        <w:spacing w:after="90" w:before="220"/>
      </w:pPr>
      <w:r>
        <w:rPr>
          <w:b/>
          <w:bCs/>
          <w:color w:val="E07B1A"/>
          <w:sz w:val="23"/>
          <w:szCs w:val="23"/>
        </w:rPr>
        <w:t xml:space="preserve">Article 5 — Modalités d'utilisation par le STBP</w:t>
      </w:r>
    </w:p>
    <w:p>
      <w:pPr>
        <w:spacing w:after="100"/>
        <w:jc w:val="both"/>
      </w:pPr>
      <w:r>
        <w:t xml:space="preserve">Le STBP peut librement utiliser, reproduire et diffuser les courts métrages soumis, notamment pour :</w:t>
      </w:r>
    </w:p>
    <w:p>
      <w:pPr>
        <w:pStyle w:val="ListParagraph"/>
        <w:numPr>
          <w:ilvl w:val="0"/>
          <w:numId w:val="1"/>
        </w:numPr>
        <w:spacing w:after="60"/>
      </w:pPr>
      <w:r>
        <w:t xml:space="preserve">la projection lors de la séance BioCiné et des éditions futures du congrès CNBM ;</w:t>
      </w:r>
    </w:p>
    <w:p>
      <w:pPr>
        <w:pStyle w:val="ListParagraph"/>
        <w:numPr>
          <w:ilvl w:val="0"/>
          <w:numId w:val="1"/>
        </w:numPr>
        <w:spacing w:after="60"/>
      </w:pPr>
      <w:r>
        <w:t xml:space="preserve">la diffusion sur les canaux de communication du STBP (site internet, réseaux sociaux, newsletters) ;</w:t>
      </w:r>
    </w:p>
    <w:p>
      <w:pPr>
        <w:pStyle w:val="ListParagraph"/>
        <w:numPr>
          <w:ilvl w:val="0"/>
          <w:numId w:val="1"/>
        </w:numPr>
        <w:spacing w:after="60"/>
      </w:pPr>
      <w:r>
        <w:t xml:space="preserve">la valorisation de la profession de biologiste médical auprès du grand public, des institutions et des partenaires ;</w:t>
      </w:r>
    </w:p>
    <w:p>
      <w:pPr>
        <w:pStyle w:val="ListParagraph"/>
        <w:numPr>
          <w:ilvl w:val="0"/>
          <w:numId w:val="1"/>
        </w:numPr>
        <w:spacing w:after="60"/>
      </w:pPr>
      <w:r>
        <w:t xml:space="preserve">des supports promotionnels du congrès et du syndicat (montages, extraits, bandes-annonces).</w:t>
      </w:r>
    </w:p>
    <w:p>
      <w:pPr>
        <w:spacing w:after="100"/>
        <w:jc w:val="both"/>
      </w:pPr>
      <w:r>
        <w:t xml:space="preserve">Le STBP peut apporter aux œuvres les adaptations techniques nécessaires à leur diffusion (sous-titrage, recadrage, compression), sans dénaturer le sens ou l'esprit de l'œuvre originale.</w:t>
      </w:r>
    </w:p>
    <w:p>
      <w:pPr>
        <w:spacing w:after="90" w:before="220"/>
      </w:pPr>
      <w:r>
        <w:rPr>
          <w:b/>
          <w:bCs/>
          <w:color w:val="E07B1A"/>
          <w:sz w:val="23"/>
          <w:szCs w:val="23"/>
        </w:rPr>
        <w:t xml:space="preserve">Article 6 — Usage non commercial</w:t>
      </w:r>
    </w:p>
    <w:p>
      <w:pPr>
        <w:spacing w:after="100"/>
        <w:jc w:val="both"/>
      </w:pPr>
      <w:r>
        <w:t xml:space="preserve">Sauf accord préalable et écrit avec le Candidat, l'utilisation des courts métrages par le STBP est effectuée à des fins institutionnelles, syndicales et de sensibilisation, à l'exclusion de toute exploitation commerciale directe (vente, publicité rémunérée pour un tiers).</w:t>
      </w:r>
    </w:p>
    <w:p>
      <w:pPr>
        <w:spacing w:after="90" w:before="220"/>
      </w:pPr>
      <w:r>
        <w:rPr>
          <w:b/>
          <w:bCs/>
          <w:color w:val="E07B1A"/>
          <w:sz w:val="23"/>
          <w:szCs w:val="23"/>
        </w:rPr>
        <w:t xml:space="preserve">Article 7 — Confidentialité et protection des données</w:t>
      </w:r>
    </w:p>
    <w:p>
      <w:pPr>
        <w:spacing w:after="100"/>
        <w:jc w:val="both"/>
      </w:pPr>
      <w:r>
        <w:t xml:space="preserve">Les informations personnelles communiquées par les Candidats (nom, contact, établissement) sont utilisées exclusivement dans le cadre de l'organisation du concours et ne sont pas cédées à des tiers sans consentement préalable.</w:t>
      </w:r>
    </w:p>
    <w:p>
      <w:pPr>
        <w:spacing w:after="90" w:before="220"/>
      </w:pPr>
      <w:r>
        <w:rPr>
          <w:b/>
          <w:bCs/>
          <w:color w:val="E07B1A"/>
          <w:sz w:val="23"/>
          <w:szCs w:val="23"/>
        </w:rPr>
        <w:t xml:space="preserve">Article 8 — Exclusion et litiges</w:t>
      </w:r>
    </w:p>
    <w:p>
      <w:pPr>
        <w:spacing w:after="100"/>
        <w:jc w:val="both"/>
      </w:pPr>
      <w:r>
        <w:t xml:space="preserve">Le STBP se réserve le droit d'exclure du concours, à tout moment, toute candidature ne respectant pas la présente charte ou le règlement du concours (contenu offensant, discriminatoire, portant atteinte à l'image de la profession ou de tiers).</w:t>
      </w:r>
    </w:p>
    <w:p>
      <w:pPr>
        <w:spacing w:after="100"/>
        <w:jc w:val="both"/>
      </w:pPr>
      <w:r>
        <w:t xml:space="preserve">Tout litige relatif à l'interprétation ou à l'exécution de la présente charte relève des juridictions compétentes en Tunisie.</w:t>
      </w:r>
    </w:p>
    <w:p>
      <w:pPr>
        <w:pBdr>
          <w:bottom w:val="single" w:color="0B3D6E" w:sz="8" w:space="4"/>
        </w:pBdr>
        <w:spacing w:after="150" w:before="300"/>
      </w:pPr>
      <w:r>
        <w:rPr>
          <w:b/>
          <w:bCs/>
          <w:color w:val="0B3D6E"/>
          <w:sz w:val="28"/>
          <w:szCs w:val="28"/>
        </w:rPr>
        <w:t xml:space="preserve">Déclaration d'acceptation</w:t>
      </w:r>
    </w:p>
    <w:p>
      <w:pPr>
        <w:spacing w:after="100"/>
        <w:jc w:val="both"/>
      </w:pPr>
      <w:r>
        <w:t xml:space="preserve">Je soussigné(e), ______________________________, candidat(e) au concours BioCiné 2026, déclare avoir pris connaissance de la présente charte et l'accepter sans réserve.</w:t>
      </w:r>
    </w:p>
    <w:p>
      <w:pPr>
        <w:spacing w:after="80" w:before="200"/>
      </w:pPr>
      <w:r>
        <w:t xml:space="preserve">Fait à : ______________________          Le : ______________________</w:t>
      </w:r>
    </w:p>
    <w:p>
      <w:pPr>
        <w:spacing w:before="260"/>
      </w:pPr>
      <w:r>
        <w:t xml:space="preserve">Signature du Candidat :</w:t>
      </w:r>
    </w:p>
    <w:p>
      <w:pPr>
        <w:spacing w:before="400"/>
        <w:jc w:val="center"/>
      </w:pPr>
      <w:r>
        <w:rPr>
          <w:i/>
          <w:iCs/>
          <w:color w:val="0B3D6E"/>
          <w:sz w:val="20"/>
          <w:szCs w:val="20"/>
        </w:rPr>
        <w:t xml:space="preserve">Syndicat Tunisien des Biologistes Privés — contactstbp.tn@gmail.com</w:t>
      </w:r>
    </w:p>
    <w:sectPr>
      <w:pgSz w:w="11906" w:h="16838" w:orient="portrait"/>
      <w:pgMar w:top="900" w:right="1000" w:bottom="9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2026-09-01T19:10:25.759Z</dcterms:created>
  <dcterms:modified xsi:type="dcterms:W3CDTF">2026-09-01T19:10:25.772Z</dcterms:modified>
</cp:coreProperties>
</file>

<file path=docProps/custom.xml><?xml version="1.0" encoding="utf-8"?>
<Properties xmlns="http://schemas.openxmlformats.org/officeDocument/2006/custom-properties" xmlns:vt="http://schemas.openxmlformats.org/officeDocument/2006/docPropsVTypes"/>
</file>